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498" w:rsidRDefault="00953498" w:rsidP="009B7DB9">
      <w:pPr>
        <w:spacing w:after="0" w:line="240" w:lineRule="auto"/>
        <w:jc w:val="both"/>
        <w:rPr>
          <w:rFonts w:ascii="Times New Roman" w:hAnsi="Times New Roman"/>
          <w:b/>
          <w:sz w:val="24"/>
          <w:szCs w:val="24"/>
          <w:lang w:val="es-ES_tradnl" w:eastAsia="es-ES"/>
        </w:rPr>
      </w:pPr>
      <w:bookmarkStart w:id="0" w:name="_GoBack"/>
      <w:bookmarkEnd w:id="0"/>
      <w:r>
        <w:rPr>
          <w:rFonts w:ascii="Times New Roman" w:hAnsi="Times New Roman"/>
          <w:b/>
          <w:sz w:val="24"/>
          <w:szCs w:val="24"/>
          <w:lang w:val="es-ES_tradnl" w:eastAsia="es-ES"/>
        </w:rPr>
        <w:t>LA CREACIÓN DE LUGAR EN EL REGISTRO DEL PAISAJE URBANO</w:t>
      </w:r>
    </w:p>
    <w:p w:rsidR="00953498" w:rsidRPr="00FF0271" w:rsidRDefault="00953498" w:rsidP="009B7DB9">
      <w:pPr>
        <w:spacing w:after="0" w:line="240" w:lineRule="auto"/>
        <w:jc w:val="both"/>
        <w:rPr>
          <w:rFonts w:ascii="Times New Roman" w:hAnsi="Times New Roman"/>
          <w:b/>
          <w:sz w:val="24"/>
          <w:szCs w:val="24"/>
          <w:lang w:val="es-ES_tradnl" w:eastAsia="es-ES"/>
        </w:rPr>
      </w:pPr>
    </w:p>
    <w:p w:rsidR="00953498" w:rsidRPr="004E3480" w:rsidRDefault="00953498" w:rsidP="009B7DB9">
      <w:pPr>
        <w:spacing w:after="0" w:line="240" w:lineRule="auto"/>
        <w:jc w:val="both"/>
        <w:rPr>
          <w:rFonts w:ascii="Times New Roman" w:hAnsi="Times New Roman"/>
          <w:sz w:val="24"/>
          <w:szCs w:val="24"/>
          <w:lang w:val="es-ES" w:eastAsia="es-ES"/>
        </w:rPr>
      </w:pPr>
      <w:r w:rsidRPr="004E3480">
        <w:rPr>
          <w:rFonts w:ascii="Times New Roman" w:hAnsi="Times New Roman"/>
          <w:sz w:val="24"/>
          <w:szCs w:val="24"/>
          <w:lang w:val="es-ES" w:eastAsia="es-ES"/>
        </w:rPr>
        <w:t>Gamboa, N; Pereyra C</w:t>
      </w:r>
      <w:r>
        <w:rPr>
          <w:rFonts w:ascii="Times New Roman" w:hAnsi="Times New Roman"/>
          <w:sz w:val="24"/>
          <w:szCs w:val="24"/>
          <w:u w:val="single"/>
          <w:lang w:val="es-ES" w:eastAsia="es-ES"/>
        </w:rPr>
        <w:t>; Sequeira, P.</w:t>
      </w:r>
    </w:p>
    <w:p w:rsidR="00953498" w:rsidRDefault="00953498" w:rsidP="009B7DB9">
      <w:pPr>
        <w:spacing w:after="0" w:line="240" w:lineRule="auto"/>
        <w:jc w:val="both"/>
        <w:rPr>
          <w:rFonts w:ascii="Times New Roman" w:hAnsi="Times New Roman"/>
          <w:sz w:val="24"/>
          <w:szCs w:val="24"/>
          <w:lang w:val="es-ES" w:eastAsia="es-ES"/>
        </w:rPr>
      </w:pPr>
      <w:r w:rsidRPr="00FF0271">
        <w:rPr>
          <w:rFonts w:ascii="Times New Roman" w:hAnsi="Times New Roman"/>
          <w:sz w:val="24"/>
          <w:szCs w:val="24"/>
          <w:lang w:val="es-ES" w:eastAsia="es-ES"/>
        </w:rPr>
        <w:t>Cátedra Gamboa</w:t>
      </w:r>
      <w:r>
        <w:rPr>
          <w:rFonts w:ascii="Times New Roman" w:hAnsi="Times New Roman"/>
          <w:sz w:val="24"/>
          <w:szCs w:val="24"/>
          <w:lang w:val="es-ES" w:eastAsia="es-ES"/>
        </w:rPr>
        <w:t xml:space="preserve">: </w:t>
      </w:r>
      <w:r w:rsidRPr="00FF0271">
        <w:rPr>
          <w:rFonts w:ascii="Times New Roman" w:hAnsi="Times New Roman"/>
          <w:sz w:val="24"/>
          <w:szCs w:val="24"/>
          <w:lang w:val="es-ES" w:eastAsia="es-ES"/>
        </w:rPr>
        <w:t xml:space="preserve">Expresión Gráfica I y II </w:t>
      </w:r>
    </w:p>
    <w:p w:rsidR="00953498" w:rsidRDefault="00953498" w:rsidP="009B7DB9">
      <w:pPr>
        <w:spacing w:after="0" w:line="240" w:lineRule="auto"/>
        <w:jc w:val="both"/>
        <w:rPr>
          <w:rFonts w:ascii="Times New Roman" w:hAnsi="Times New Roman"/>
          <w:sz w:val="24"/>
          <w:szCs w:val="24"/>
          <w:lang w:val="es-ES" w:eastAsia="es-ES"/>
        </w:rPr>
      </w:pPr>
      <w:r w:rsidRPr="00FF0271">
        <w:rPr>
          <w:rFonts w:ascii="Times New Roman" w:hAnsi="Times New Roman"/>
          <w:sz w:val="24"/>
          <w:szCs w:val="24"/>
          <w:lang w:val="es-ES" w:eastAsia="es-ES"/>
        </w:rPr>
        <w:t xml:space="preserve">Facultad de Arquitectura, Planeamiento y Diseño–Universidad Nacional de Rosario. </w:t>
      </w:r>
    </w:p>
    <w:p w:rsidR="00953498" w:rsidRPr="00FF0271" w:rsidRDefault="00953498" w:rsidP="009B7DB9">
      <w:pPr>
        <w:spacing w:after="0" w:line="240" w:lineRule="auto"/>
        <w:jc w:val="both"/>
        <w:rPr>
          <w:rFonts w:ascii="Times New Roman" w:hAnsi="Times New Roman"/>
          <w:sz w:val="24"/>
          <w:szCs w:val="24"/>
          <w:lang w:val="es-ES" w:eastAsia="es-ES"/>
        </w:rPr>
      </w:pPr>
      <w:r w:rsidRPr="00FF0271">
        <w:rPr>
          <w:rFonts w:ascii="Times New Roman" w:hAnsi="Times New Roman"/>
          <w:sz w:val="24"/>
          <w:szCs w:val="24"/>
          <w:lang w:val="es-ES" w:eastAsia="es-ES"/>
        </w:rPr>
        <w:t xml:space="preserve">Email: </w:t>
      </w:r>
      <w:hyperlink r:id="rId4" w:history="1">
        <w:r w:rsidRPr="003A1C70">
          <w:rPr>
            <w:rStyle w:val="Hyperlink"/>
            <w:rFonts w:ascii="Times New Roman" w:hAnsi="Times New Roman"/>
            <w:sz w:val="24"/>
            <w:szCs w:val="24"/>
            <w:lang w:val="es-ES" w:eastAsia="es-ES"/>
          </w:rPr>
          <w:t>tetesequeira@hotmail.com</w:t>
        </w:r>
      </w:hyperlink>
      <w:r w:rsidRPr="00FF0271">
        <w:rPr>
          <w:rFonts w:ascii="Times New Roman" w:hAnsi="Times New Roman"/>
          <w:bCs/>
          <w:sz w:val="24"/>
          <w:szCs w:val="24"/>
          <w:lang w:val="es-ES" w:eastAsia="es-ES"/>
        </w:rPr>
        <w:t>Dirección: Riobamba 220 bis- C.U.R.- C.P. (2000)-Te: 0341-4808531-</w:t>
      </w:r>
      <w:r w:rsidRPr="00FF0271">
        <w:rPr>
          <w:rFonts w:ascii="Times New Roman" w:hAnsi="Times New Roman"/>
          <w:sz w:val="24"/>
          <w:szCs w:val="24"/>
          <w:lang w:val="es-ES" w:eastAsia="es-ES"/>
        </w:rPr>
        <w:t xml:space="preserve">e-mail: </w:t>
      </w:r>
      <w:hyperlink r:id="rId5" w:history="1">
        <w:r w:rsidRPr="00FF0271">
          <w:rPr>
            <w:rFonts w:ascii="Times New Roman" w:hAnsi="Times New Roman"/>
            <w:sz w:val="24"/>
            <w:szCs w:val="24"/>
            <w:u w:val="single"/>
            <w:lang w:val="es-ES" w:eastAsia="es-ES"/>
          </w:rPr>
          <w:t>academica@fapyd.unr.edu.ar</w:t>
        </w:r>
      </w:hyperlink>
      <w:r w:rsidRPr="00FF0271">
        <w:rPr>
          <w:rFonts w:ascii="Times New Roman" w:hAnsi="Times New Roman"/>
          <w:sz w:val="24"/>
          <w:szCs w:val="24"/>
          <w:lang w:val="es-ES" w:eastAsia="es-ES"/>
        </w:rPr>
        <w:t xml:space="preserve">  – Rosario –Argentina.</w:t>
      </w:r>
    </w:p>
    <w:p w:rsidR="00953498" w:rsidRDefault="00953498" w:rsidP="001D0F99">
      <w:pPr>
        <w:spacing w:after="0" w:line="240" w:lineRule="auto"/>
        <w:jc w:val="both"/>
        <w:rPr>
          <w:rFonts w:ascii="Times New Roman" w:hAnsi="Times New Roman"/>
          <w:sz w:val="24"/>
          <w:szCs w:val="24"/>
        </w:rPr>
      </w:pPr>
    </w:p>
    <w:p w:rsidR="00953498" w:rsidRDefault="00953498" w:rsidP="00C23E8D">
      <w:pPr>
        <w:spacing w:after="0" w:line="240" w:lineRule="auto"/>
        <w:jc w:val="both"/>
        <w:rPr>
          <w:rFonts w:ascii="Times New Roman" w:hAnsi="Times New Roman"/>
          <w:sz w:val="24"/>
          <w:szCs w:val="24"/>
        </w:rPr>
      </w:pPr>
      <w:r w:rsidRPr="004E3480">
        <w:rPr>
          <w:rFonts w:ascii="Times New Roman" w:hAnsi="Times New Roman"/>
          <w:color w:val="000000"/>
          <w:sz w:val="24"/>
          <w:szCs w:val="24"/>
          <w:shd w:val="clear" w:color="auto" w:fill="FFFFFF"/>
        </w:rPr>
        <w:t>En relación a los lineamientos enunciados en el proyecto de investigación</w:t>
      </w:r>
      <w:r w:rsidRPr="004E3480">
        <w:rPr>
          <w:rFonts w:ascii="Times New Roman" w:hAnsi="Times New Roman"/>
          <w:i/>
          <w:iCs/>
          <w:color w:val="000000"/>
          <w:sz w:val="24"/>
          <w:szCs w:val="24"/>
          <w:shd w:val="clear" w:color="auto" w:fill="FFFFFF"/>
        </w:rPr>
        <w:t> “Mirada y memoria, la percepción y el registro de los nuevos espacios urbanos”</w:t>
      </w:r>
      <w:r w:rsidRPr="004E3480">
        <w:rPr>
          <w:rFonts w:ascii="Times New Roman" w:hAnsi="Times New Roman"/>
          <w:color w:val="000000"/>
          <w:sz w:val="24"/>
          <w:szCs w:val="24"/>
          <w:shd w:val="clear" w:color="auto" w:fill="FFFFFF"/>
        </w:rPr>
        <w:t> (</w:t>
      </w:r>
      <w:r w:rsidRPr="004E3480">
        <w:rPr>
          <w:rFonts w:ascii="Times New Roman" w:hAnsi="Times New Roman"/>
          <w:color w:val="000000"/>
          <w:sz w:val="24"/>
          <w:szCs w:val="24"/>
          <w:shd w:val="clear" w:color="auto" w:fill="FFFFFF"/>
          <w:lang w:val="es-ES_tradnl"/>
        </w:rPr>
        <w:t>1ARQ201)</w:t>
      </w:r>
      <w:r>
        <w:rPr>
          <w:rFonts w:ascii="Times New Roman" w:hAnsi="Times New Roman"/>
          <w:color w:val="000000"/>
          <w:sz w:val="24"/>
          <w:szCs w:val="24"/>
          <w:shd w:val="clear" w:color="auto" w:fill="FFFFFF"/>
          <w:lang w:val="es-ES_tradnl"/>
        </w:rPr>
        <w:t>, este recorte pretende reflexionar acerca de la apropiación del paisaje mediante el registro gráfico, la creación de lugar ante la contemplación y mensura de los elementos que constituyen el entorno urbano con relación a la geografía de sus límites.</w:t>
      </w:r>
      <w:r>
        <w:rPr>
          <w:rFonts w:ascii="Times New Roman" w:hAnsi="Times New Roman"/>
          <w:sz w:val="24"/>
          <w:szCs w:val="24"/>
        </w:rPr>
        <w:t>L</w:t>
      </w:r>
      <w:r w:rsidRPr="00375B2E">
        <w:rPr>
          <w:rFonts w:ascii="Times New Roman" w:hAnsi="Times New Roman"/>
          <w:sz w:val="24"/>
          <w:szCs w:val="24"/>
        </w:rPr>
        <w:t>os elementos básicos del lenguaje arquitectónico</w:t>
      </w:r>
      <w:r>
        <w:rPr>
          <w:rFonts w:ascii="Times New Roman" w:hAnsi="Times New Roman"/>
          <w:sz w:val="24"/>
          <w:szCs w:val="24"/>
        </w:rPr>
        <w:t xml:space="preserve"> son entendidos como</w:t>
      </w:r>
      <w:r w:rsidRPr="00375B2E">
        <w:rPr>
          <w:rFonts w:ascii="Times New Roman" w:hAnsi="Times New Roman"/>
          <w:sz w:val="24"/>
          <w:szCs w:val="24"/>
        </w:rPr>
        <w:t xml:space="preserve"> metáforas de las expresiones de la naturaleza y el paisaje. </w:t>
      </w:r>
      <w:r>
        <w:rPr>
          <w:rFonts w:ascii="Times New Roman" w:hAnsi="Times New Roman"/>
          <w:sz w:val="24"/>
          <w:szCs w:val="24"/>
        </w:rPr>
        <w:t xml:space="preserve">Los </w:t>
      </w:r>
      <w:r w:rsidRPr="00375B2E">
        <w:rPr>
          <w:rFonts w:ascii="Times New Roman" w:hAnsi="Times New Roman"/>
          <w:sz w:val="24"/>
          <w:szCs w:val="24"/>
        </w:rPr>
        <w:t>cauces de agua, los accidentes geográficos, la presencia absolu</w:t>
      </w:r>
      <w:r>
        <w:rPr>
          <w:rFonts w:ascii="Times New Roman" w:hAnsi="Times New Roman"/>
          <w:sz w:val="24"/>
          <w:szCs w:val="24"/>
        </w:rPr>
        <w:t>ta del horizonte pampeano, las</w:t>
      </w:r>
      <w:r w:rsidRPr="00375B2E">
        <w:rPr>
          <w:rFonts w:ascii="Times New Roman" w:hAnsi="Times New Roman"/>
          <w:sz w:val="24"/>
          <w:szCs w:val="24"/>
        </w:rPr>
        <w:t xml:space="preserve"> de agrupaciones de vegetación, el recorrido del sol, las características de las estaciones del año, son referencias ineludibles a l</w:t>
      </w:r>
      <w:r>
        <w:rPr>
          <w:rFonts w:ascii="Times New Roman" w:hAnsi="Times New Roman"/>
          <w:sz w:val="24"/>
          <w:szCs w:val="24"/>
        </w:rPr>
        <w:t>a constitución de</w:t>
      </w:r>
      <w:r w:rsidRPr="00375B2E">
        <w:rPr>
          <w:rFonts w:ascii="Times New Roman" w:hAnsi="Times New Roman"/>
          <w:sz w:val="24"/>
          <w:szCs w:val="24"/>
        </w:rPr>
        <w:t xml:space="preserve"> espacios urbanos, </w:t>
      </w:r>
      <w:r>
        <w:rPr>
          <w:rFonts w:ascii="Times New Roman" w:hAnsi="Times New Roman"/>
          <w:sz w:val="24"/>
          <w:szCs w:val="24"/>
        </w:rPr>
        <w:t>suburbanos y rurales</w:t>
      </w:r>
      <w:r w:rsidRPr="00375B2E">
        <w:rPr>
          <w:rFonts w:ascii="Times New Roman" w:hAnsi="Times New Roman"/>
          <w:sz w:val="24"/>
          <w:szCs w:val="24"/>
        </w:rPr>
        <w:t>.Pensando los registros gráficos de los bordes urbanos, donde la naturaleza se filtra en la mirada del observador, las estructuras perceptuales se sintetizan conformando un todo indisoluble. Las relaciones proporcionales entre las partes</w:t>
      </w:r>
      <w:r>
        <w:rPr>
          <w:rFonts w:ascii="Times New Roman" w:hAnsi="Times New Roman"/>
          <w:sz w:val="24"/>
          <w:szCs w:val="24"/>
        </w:rPr>
        <w:t xml:space="preserve"> del paisaje</w:t>
      </w:r>
      <w:r w:rsidRPr="00375B2E">
        <w:rPr>
          <w:rFonts w:ascii="Times New Roman" w:hAnsi="Times New Roman"/>
          <w:sz w:val="24"/>
          <w:szCs w:val="24"/>
        </w:rPr>
        <w:t xml:space="preserve"> son tan importantes como las de los espacios interiores arquitectónicos y la escala humana </w:t>
      </w:r>
      <w:r>
        <w:rPr>
          <w:rFonts w:ascii="Times New Roman" w:hAnsi="Times New Roman"/>
          <w:sz w:val="24"/>
          <w:szCs w:val="24"/>
        </w:rPr>
        <w:t>es</w:t>
      </w:r>
      <w:r w:rsidRPr="00375B2E">
        <w:rPr>
          <w:rFonts w:ascii="Times New Roman" w:hAnsi="Times New Roman"/>
          <w:sz w:val="24"/>
          <w:szCs w:val="24"/>
        </w:rPr>
        <w:t xml:space="preserve"> la unidad de medida fundamental para el entendimiento de las</w:t>
      </w:r>
      <w:r>
        <w:rPr>
          <w:rFonts w:ascii="Times New Roman" w:hAnsi="Times New Roman"/>
          <w:sz w:val="24"/>
          <w:szCs w:val="24"/>
        </w:rPr>
        <w:t xml:space="preserve"> representaciones </w:t>
      </w:r>
      <w:r w:rsidRPr="00375B2E">
        <w:rPr>
          <w:rFonts w:ascii="Times New Roman" w:hAnsi="Times New Roman"/>
          <w:sz w:val="24"/>
          <w:szCs w:val="24"/>
        </w:rPr>
        <w:t>de las profundidades, la lejanía, el horizonte, al adelante, el atrás.</w:t>
      </w:r>
      <w:r>
        <w:rPr>
          <w:rFonts w:ascii="Times New Roman" w:hAnsi="Times New Roman"/>
          <w:sz w:val="24"/>
          <w:szCs w:val="24"/>
        </w:rPr>
        <w:t xml:space="preserve"> La arquitectura contiene los cuerpos en el habitar, y se acomoda en la geografía según sus características. Las propias medidas del cuerpo sirven para medir las partes y asociarlas, a través de esquemas no-perceptuales (cortes, plantas) y constituir finalmente esquemas intermedios (cortes perspectivados).</w:t>
      </w:r>
      <w:r w:rsidRPr="00375B2E">
        <w:rPr>
          <w:rFonts w:ascii="Times New Roman" w:hAnsi="Times New Roman"/>
          <w:sz w:val="24"/>
          <w:szCs w:val="24"/>
        </w:rPr>
        <w:t>Teniendo en cuenta los modelos de la pintura del paisaje, principalmente expresiones del romanticismo alemán del siglo XVIII</w:t>
      </w:r>
      <w:r>
        <w:rPr>
          <w:rFonts w:ascii="Times New Roman" w:hAnsi="Times New Roman"/>
          <w:sz w:val="24"/>
          <w:szCs w:val="24"/>
        </w:rPr>
        <w:t>, donde el paisaje se crea en el acto del registro y la contemplación, tomamos estos preceptos para la construcción de un lenguaje gráfico universal y una expresión individual en el proceso de aprendizaje.</w:t>
      </w:r>
    </w:p>
    <w:sectPr w:rsidR="00953498" w:rsidSect="001D0F99">
      <w:pgSz w:w="11906" w:h="16838"/>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77B"/>
    <w:rsid w:val="000243D1"/>
    <w:rsid w:val="00034F62"/>
    <w:rsid w:val="000553EB"/>
    <w:rsid w:val="00087BC9"/>
    <w:rsid w:val="0014330A"/>
    <w:rsid w:val="00156D0C"/>
    <w:rsid w:val="00166A30"/>
    <w:rsid w:val="001822D4"/>
    <w:rsid w:val="001A4FCE"/>
    <w:rsid w:val="001B0E1D"/>
    <w:rsid w:val="001B1B6B"/>
    <w:rsid w:val="001D0F99"/>
    <w:rsid w:val="001D57AA"/>
    <w:rsid w:val="00242518"/>
    <w:rsid w:val="00253C2D"/>
    <w:rsid w:val="00282E81"/>
    <w:rsid w:val="002B0FD4"/>
    <w:rsid w:val="00314647"/>
    <w:rsid w:val="00314E3F"/>
    <w:rsid w:val="00354D88"/>
    <w:rsid w:val="00375B2E"/>
    <w:rsid w:val="00384180"/>
    <w:rsid w:val="003873AB"/>
    <w:rsid w:val="003A1C70"/>
    <w:rsid w:val="003B7012"/>
    <w:rsid w:val="00400C65"/>
    <w:rsid w:val="00430895"/>
    <w:rsid w:val="00447407"/>
    <w:rsid w:val="00457E26"/>
    <w:rsid w:val="00476F8B"/>
    <w:rsid w:val="00481CFC"/>
    <w:rsid w:val="00485EA7"/>
    <w:rsid w:val="00492938"/>
    <w:rsid w:val="004A077B"/>
    <w:rsid w:val="004E3480"/>
    <w:rsid w:val="004F191F"/>
    <w:rsid w:val="00503662"/>
    <w:rsid w:val="00571DD9"/>
    <w:rsid w:val="00574E6B"/>
    <w:rsid w:val="005A05BD"/>
    <w:rsid w:val="005D0A42"/>
    <w:rsid w:val="006271F4"/>
    <w:rsid w:val="00691A42"/>
    <w:rsid w:val="006941A5"/>
    <w:rsid w:val="006B16CE"/>
    <w:rsid w:val="006E152E"/>
    <w:rsid w:val="006E2AE7"/>
    <w:rsid w:val="006E4FDB"/>
    <w:rsid w:val="00707C5F"/>
    <w:rsid w:val="00750035"/>
    <w:rsid w:val="0079186C"/>
    <w:rsid w:val="00793E4D"/>
    <w:rsid w:val="007B7DFC"/>
    <w:rsid w:val="007C0CE7"/>
    <w:rsid w:val="007C0F21"/>
    <w:rsid w:val="007C357A"/>
    <w:rsid w:val="007C3921"/>
    <w:rsid w:val="007D0036"/>
    <w:rsid w:val="00810BE0"/>
    <w:rsid w:val="00833B6E"/>
    <w:rsid w:val="00833FC3"/>
    <w:rsid w:val="00870D04"/>
    <w:rsid w:val="008928DB"/>
    <w:rsid w:val="00940FDC"/>
    <w:rsid w:val="00953498"/>
    <w:rsid w:val="009710CE"/>
    <w:rsid w:val="00984879"/>
    <w:rsid w:val="009B7DB9"/>
    <w:rsid w:val="009C326A"/>
    <w:rsid w:val="009D7361"/>
    <w:rsid w:val="00A0576A"/>
    <w:rsid w:val="00A1489A"/>
    <w:rsid w:val="00A46B5E"/>
    <w:rsid w:val="00A60FDD"/>
    <w:rsid w:val="00A66DB5"/>
    <w:rsid w:val="00A90AF2"/>
    <w:rsid w:val="00AC4D01"/>
    <w:rsid w:val="00AF38F4"/>
    <w:rsid w:val="00BA751F"/>
    <w:rsid w:val="00BB0CBA"/>
    <w:rsid w:val="00BD4C11"/>
    <w:rsid w:val="00C23E8D"/>
    <w:rsid w:val="00C42A48"/>
    <w:rsid w:val="00C513BE"/>
    <w:rsid w:val="00C515EB"/>
    <w:rsid w:val="00C87ECD"/>
    <w:rsid w:val="00CD4516"/>
    <w:rsid w:val="00CF5406"/>
    <w:rsid w:val="00D12C1C"/>
    <w:rsid w:val="00D514B1"/>
    <w:rsid w:val="00D64B64"/>
    <w:rsid w:val="00D925F3"/>
    <w:rsid w:val="00E00A2F"/>
    <w:rsid w:val="00E518E4"/>
    <w:rsid w:val="00E71F6F"/>
    <w:rsid w:val="00E83ACB"/>
    <w:rsid w:val="00ED500C"/>
    <w:rsid w:val="00F1195E"/>
    <w:rsid w:val="00F87636"/>
    <w:rsid w:val="00FA022E"/>
    <w:rsid w:val="00FA2F81"/>
    <w:rsid w:val="00FC4CF1"/>
    <w:rsid w:val="00FF0271"/>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5EB"/>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22D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cademica@fapyd.unr.edu.ar" TargetMode="External"/><Relationship Id="rId4" Type="http://schemas.openxmlformats.org/officeDocument/2006/relationships/hyperlink" Target="mailto:tetesequeira@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372</Words>
  <Characters>2051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CREACIÓN DE LUGAR EN EL REGISTRO DEL PAISAJE URBANO</dc:title>
  <dc:subject/>
  <dc:creator>Windows User</dc:creator>
  <cp:keywords/>
  <dc:description/>
  <cp:lastModifiedBy>bcicutti</cp:lastModifiedBy>
  <cp:revision>2</cp:revision>
  <dcterms:created xsi:type="dcterms:W3CDTF">2019-07-30T14:01:00Z</dcterms:created>
  <dcterms:modified xsi:type="dcterms:W3CDTF">2019-07-30T14:01:00Z</dcterms:modified>
</cp:coreProperties>
</file>